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昌平区教育科学“十三五”规划课题申报办法</w:t>
      </w:r>
      <w:r>
        <w:rPr>
          <w:rFonts w:ascii="黑体" w:hAnsi="黑体" w:eastAsia="黑体"/>
          <w:sz w:val="36"/>
          <w:szCs w:val="36"/>
        </w:rPr>
        <w:tab/>
      </w:r>
    </w:p>
    <w:p>
      <w:pPr>
        <w:spacing w:line="44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课题申报工作采取网上申请和文本申报的形式，申请书文本要求一律用计算机填写，</w:t>
      </w:r>
      <w:r>
        <w:rPr>
          <w:rFonts w:hint="eastAsia" w:asciiTheme="minorEastAsia" w:hAnsiTheme="minorEastAsia"/>
          <w:strike w:val="0"/>
          <w:dstrike w:val="0"/>
          <w:sz w:val="24"/>
          <w:szCs w:val="24"/>
        </w:rPr>
        <w:t>网上申请流程参见</w:t>
      </w:r>
      <w:r>
        <w:rPr>
          <w:rFonts w:hint="eastAsia" w:asciiTheme="minorEastAsia" w:hAnsiTheme="minorEastAsia"/>
          <w:strike w:val="0"/>
          <w:dstrike w:val="0"/>
          <w:color w:val="FF0000"/>
          <w:sz w:val="24"/>
          <w:szCs w:val="24"/>
        </w:rPr>
        <w:t>《区级课题管理系统教师手册》。</w:t>
      </w:r>
      <w:r>
        <w:rPr>
          <w:rFonts w:hint="eastAsia" w:asciiTheme="minorEastAsia" w:hAnsiTheme="minorEastAsia"/>
          <w:sz w:val="24"/>
          <w:szCs w:val="24"/>
        </w:rPr>
        <w:t>文本申报安排在立项结果公示后，按照申请者个人隶属关系，经所在单位审查盖章后由单位报送至昌平区教师进修学校教科室。</w:t>
      </w:r>
      <w:bookmarkStart w:id="0" w:name="_GoBack"/>
      <w:bookmarkEnd w:id="0"/>
    </w:p>
    <w:p>
      <w:pPr>
        <w:spacing w:line="520" w:lineRule="exact"/>
        <w:ind w:firstLine="482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color w:val="FF0000"/>
          <w:sz w:val="24"/>
          <w:szCs w:val="24"/>
        </w:rPr>
        <w:t>网上个人申请网址为昌平</w:t>
      </w:r>
      <w:r>
        <w:rPr>
          <w:rFonts w:asciiTheme="minorEastAsia" w:hAnsiTheme="minorEastAsia"/>
          <w:b/>
          <w:color w:val="FF0000"/>
          <w:sz w:val="24"/>
          <w:szCs w:val="24"/>
        </w:rPr>
        <w:t>教育云</w:t>
      </w:r>
      <w:r>
        <w:rPr>
          <w:rFonts w:hint="eastAsia" w:asciiTheme="minorEastAsia" w:hAnsiTheme="minorEastAsia"/>
          <w:b/>
          <w:color w:val="FF0000"/>
          <w:sz w:val="24"/>
          <w:szCs w:val="24"/>
        </w:rPr>
        <w:t>http://i.chpedu.net:10010/</w:t>
      </w:r>
      <w:r>
        <w:rPr>
          <w:rFonts w:hint="eastAsia" w:asciiTheme="minorEastAsia" w:hAnsiTheme="minorEastAsia"/>
          <w:sz w:val="24"/>
          <w:szCs w:val="24"/>
        </w:rPr>
        <w:t>。课题申请所需的各种材料，包括《昌平区教育科学“十三五”发展规划纲要》、《昌平区教育科学规划课题管理办法》、《昌平区教育科学“十三五”规划课题指南》及《课题申请书》等均可从昌平区教师进修学校、昌平区教师进修学校教科室网站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下载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/>
          <w:sz w:val="24"/>
          <w:szCs w:val="24"/>
        </w:rPr>
        <w:t>请务必下载学习。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网上填报起止日期为2019年11月2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日（系统开放时间），逾期不再受理新课题申请。未参加网上申请的单位和个人不得进行文本申报。区进校教科室反馈申请书材料检查意见时间为11月的最后一周和12月的第一周，并给基层校</w:t>
      </w:r>
      <w:r>
        <w:rPr>
          <w:rFonts w:hint="eastAsia" w:asciiTheme="minorEastAsia" w:hAnsiTheme="minorEastAsia"/>
          <w:b/>
          <w:sz w:val="24"/>
          <w:szCs w:val="24"/>
        </w:rPr>
        <w:t>3次修改格式机会，超过修改次数将失去申报资格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请各单位管理员要加强对课题申报工作的宣传、组织、管理和指导，既要积极鼓励，又要严格把关，要依据本通知的相关要求对申请人进行资格审查，对申报人的信誉、申请书填写的内容、课题组的研究实力和必备条件等进行认真审核，签署明确意见，确保申报工作的质量，并按期完成本单位申请课题的审批（</w:t>
      </w:r>
      <w:r>
        <w:rPr>
          <w:rFonts w:hint="eastAsia" w:asciiTheme="minorEastAsia" w:hAnsiTheme="minorEastAsia"/>
          <w:b/>
          <w:color w:val="FF0000"/>
          <w:sz w:val="24"/>
          <w:szCs w:val="24"/>
        </w:rPr>
        <w:t>学校管理员审核网址为：https://111.207.3.20/manager_center/</w:t>
      </w:r>
      <w:r>
        <w:rPr>
          <w:rFonts w:hint="eastAsia" w:asciiTheme="minorEastAsia" w:hAnsiTheme="minorEastAsia"/>
          <w:sz w:val="24"/>
          <w:szCs w:val="24"/>
        </w:rPr>
        <w:t>）。各年度每单位限报3项</w:t>
      </w:r>
      <w:r>
        <w:rPr>
          <w:rFonts w:hint="eastAsia" w:asciiTheme="minorEastAsia" w:hAnsiTheme="minorEastAsia"/>
          <w:b/>
          <w:sz w:val="24"/>
          <w:szCs w:val="24"/>
        </w:rPr>
        <w:t>（教师可自主申报，学校组织初评后择优推荐3项，即：管理员审批最多通过3项）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52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520" w:lineRule="exact"/>
        <w:ind w:firstLine="480" w:firstLineChars="20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ascii="MS Mincho" w:hAnsi="MS Mincho" w:eastAsia="MS Mincho" w:cs="MS Mincho"/>
          <w:sz w:val="24"/>
          <w:szCs w:val="24"/>
        </w:rPr>
        <w:t>​</w:t>
      </w:r>
      <w:r>
        <w:rPr>
          <w:rFonts w:asciiTheme="minorEastAsia" w:hAnsiTheme="minorEastAsia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hint="eastAsia" w:asciiTheme="minorEastAsia" w:hAnsiTheme="minorEastAsia"/>
          <w:sz w:val="24"/>
          <w:szCs w:val="24"/>
        </w:rPr>
        <w:t>昌平区教委教科室</w:t>
      </w:r>
    </w:p>
    <w:p>
      <w:pPr>
        <w:spacing w:line="520" w:lineRule="exact"/>
        <w:ind w:firstLine="480" w:firstLineChars="200"/>
        <w:jc w:val="right"/>
        <w:rPr>
          <w:rFonts w:hint="eastAsia"/>
        </w:rPr>
      </w:pPr>
      <w:r>
        <w:rPr>
          <w:rFonts w:hint="eastAsia" w:asciiTheme="minorEastAsia" w:hAnsiTheme="minorEastAsia"/>
          <w:sz w:val="24"/>
          <w:szCs w:val="24"/>
        </w:rPr>
        <w:t>2018年10月31日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3D5"/>
    <w:rsid w:val="00017B19"/>
    <w:rsid w:val="00056879"/>
    <w:rsid w:val="00057872"/>
    <w:rsid w:val="00074DB6"/>
    <w:rsid w:val="001869D1"/>
    <w:rsid w:val="00220630"/>
    <w:rsid w:val="0023787A"/>
    <w:rsid w:val="00246AE2"/>
    <w:rsid w:val="00380ED0"/>
    <w:rsid w:val="003A5528"/>
    <w:rsid w:val="003F105C"/>
    <w:rsid w:val="003F78C9"/>
    <w:rsid w:val="00564E05"/>
    <w:rsid w:val="00626E37"/>
    <w:rsid w:val="0072071F"/>
    <w:rsid w:val="0073116A"/>
    <w:rsid w:val="007B7EA1"/>
    <w:rsid w:val="008E3E4C"/>
    <w:rsid w:val="009826FE"/>
    <w:rsid w:val="00B61138"/>
    <w:rsid w:val="00BB4E83"/>
    <w:rsid w:val="00BC674A"/>
    <w:rsid w:val="00CE5560"/>
    <w:rsid w:val="00D605F5"/>
    <w:rsid w:val="00E746D4"/>
    <w:rsid w:val="00EE43D5"/>
    <w:rsid w:val="00F031B9"/>
    <w:rsid w:val="0B0F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Quote"/>
    <w:basedOn w:val="1"/>
    <w:next w:val="1"/>
    <w:link w:val="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9">
    <w:name w:val="引用 Char"/>
    <w:basedOn w:val="5"/>
    <w:link w:val="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690</Characters>
  <Lines>5</Lines>
  <Paragraphs>1</Paragraphs>
  <TotalTime>61</TotalTime>
  <ScaleCrop>false</ScaleCrop>
  <LinksUpToDate>false</LinksUpToDate>
  <CharactersWithSpaces>809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2017-10-24T08:59:00Z</dcterms:created>
  <dc:creator>孙昕霙</dc:creator>
  <cp:lastModifiedBy>山花烂漫</cp:lastModifiedBy>
  <dcterms:modified xsi:type="dcterms:W3CDTF">2019-10-31T08:36:12Z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